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FC" w:rsidRDefault="00FA4E19">
      <w:bookmarkStart w:id="0" w:name="_GoBack"/>
      <w:r>
        <w:rPr>
          <w:rFonts w:ascii="Arial" w:hAnsi="Arial" w:cs="Arial"/>
          <w:color w:val="33305A"/>
          <w:sz w:val="27"/>
          <w:szCs w:val="27"/>
          <w:shd w:val="clear" w:color="auto" w:fill="FFFFFF"/>
        </w:rPr>
        <w:t>Коммунальные платежи в составе переменной арендной платы не включаются в расчет ППА и арендных обязательств. Они включаются в состав текущих расходов как обычные расходы (</w:t>
      </w:r>
      <w:proofErr w:type="spellStart"/>
      <w:r>
        <w:fldChar w:fldCharType="begin"/>
      </w:r>
      <w:r>
        <w:instrText xml:space="preserve"> HYPERLINK "http://www.consultant.ru/document/cons_doc_LAW_314504/5e22032b4c494678c91b011708a61936c6d804cb/" \t "_blank" </w:instrText>
      </w:r>
      <w:r>
        <w:fldChar w:fldCharType="separate"/>
      </w:r>
      <w:r>
        <w:rPr>
          <w:rStyle w:val="a3"/>
          <w:rFonts w:ascii="Arial" w:hAnsi="Arial" w:cs="Arial"/>
          <w:color w:val="0785CE"/>
          <w:sz w:val="27"/>
          <w:szCs w:val="27"/>
          <w:shd w:val="clear" w:color="auto" w:fill="FFFFFF"/>
        </w:rPr>
        <w:t>пп</w:t>
      </w:r>
      <w:proofErr w:type="spellEnd"/>
      <w:r>
        <w:rPr>
          <w:rStyle w:val="a3"/>
          <w:rFonts w:ascii="Arial" w:hAnsi="Arial" w:cs="Arial"/>
          <w:color w:val="0785CE"/>
          <w:sz w:val="27"/>
          <w:szCs w:val="27"/>
          <w:shd w:val="clear" w:color="auto" w:fill="FFFFFF"/>
        </w:rPr>
        <w:t xml:space="preserve">. «б» п. 7, </w:t>
      </w:r>
      <w:proofErr w:type="spellStart"/>
      <w:r>
        <w:rPr>
          <w:rStyle w:val="a3"/>
          <w:rFonts w:ascii="Arial" w:hAnsi="Arial" w:cs="Arial"/>
          <w:color w:val="0785CE"/>
          <w:sz w:val="27"/>
          <w:szCs w:val="27"/>
          <w:shd w:val="clear" w:color="auto" w:fill="FFFFFF"/>
        </w:rPr>
        <w:t>пп</w:t>
      </w:r>
      <w:proofErr w:type="spellEnd"/>
      <w:r>
        <w:rPr>
          <w:rStyle w:val="a3"/>
          <w:rFonts w:ascii="Arial" w:hAnsi="Arial" w:cs="Arial"/>
          <w:color w:val="0785CE"/>
          <w:sz w:val="27"/>
          <w:szCs w:val="27"/>
          <w:shd w:val="clear" w:color="auto" w:fill="FFFFFF"/>
        </w:rPr>
        <w:t>. «а» п. 13, ФСБУ 25/2018</w:t>
      </w:r>
      <w:r>
        <w:fldChar w:fldCharType="end"/>
      </w:r>
      <w:r>
        <w:rPr>
          <w:rFonts w:ascii="Arial" w:hAnsi="Arial" w:cs="Arial"/>
          <w:color w:val="33305A"/>
          <w:sz w:val="27"/>
          <w:szCs w:val="27"/>
          <w:shd w:val="clear" w:color="auto" w:fill="FFFFFF"/>
        </w:rPr>
        <w:t>, </w:t>
      </w:r>
      <w:hyperlink r:id="rId4" w:tgtFrame="_blank" w:history="1">
        <w:r>
          <w:rPr>
            <w:rStyle w:val="a3"/>
            <w:rFonts w:ascii="Arial" w:hAnsi="Arial" w:cs="Arial"/>
            <w:color w:val="0785CE"/>
            <w:sz w:val="27"/>
            <w:szCs w:val="27"/>
            <w:shd w:val="clear" w:color="auto" w:fill="FFFFFF"/>
          </w:rPr>
          <w:t>п. 38 МСФО 16 «Аренда»</w:t>
        </w:r>
      </w:hyperlink>
      <w:r>
        <w:rPr>
          <w:rFonts w:ascii="Arial" w:hAnsi="Arial" w:cs="Arial"/>
          <w:color w:val="33305A"/>
          <w:sz w:val="27"/>
          <w:szCs w:val="27"/>
          <w:shd w:val="clear" w:color="auto" w:fill="FFFFFF"/>
        </w:rPr>
        <w:t>, </w:t>
      </w:r>
      <w:hyperlink r:id="rId5" w:tgtFrame="_blank" w:history="1">
        <w:r>
          <w:rPr>
            <w:rStyle w:val="a3"/>
            <w:rFonts w:ascii="Arial" w:hAnsi="Arial" w:cs="Arial"/>
            <w:color w:val="0785CE"/>
            <w:sz w:val="27"/>
            <w:szCs w:val="27"/>
            <w:shd w:val="clear" w:color="auto" w:fill="FFFFFF"/>
          </w:rPr>
          <w:t>п. 7.1 ПБУ 1/2008</w:t>
        </w:r>
      </w:hyperlink>
      <w:r>
        <w:rPr>
          <w:rFonts w:ascii="Arial" w:hAnsi="Arial" w:cs="Arial"/>
          <w:color w:val="33305A"/>
          <w:sz w:val="27"/>
          <w:szCs w:val="27"/>
          <w:shd w:val="clear" w:color="auto" w:fill="FFFFFF"/>
        </w:rPr>
        <w:t>, </w:t>
      </w:r>
      <w:proofErr w:type="spellStart"/>
      <w:r>
        <w:fldChar w:fldCharType="begin"/>
      </w:r>
      <w:r>
        <w:instrText xml:space="preserve"> HYPERLINK "http://www.consultant.ru/document/cons_doc_LAW_12508/0463b359311dddb34a4b799a3a5c57ed0e8098ec/" \t "_blank" </w:instrText>
      </w:r>
      <w:r>
        <w:fldChar w:fldCharType="separate"/>
      </w:r>
      <w:r>
        <w:rPr>
          <w:rStyle w:val="a3"/>
          <w:rFonts w:ascii="Arial" w:hAnsi="Arial" w:cs="Arial"/>
          <w:color w:val="0785CE"/>
          <w:sz w:val="27"/>
          <w:szCs w:val="27"/>
          <w:shd w:val="clear" w:color="auto" w:fill="FFFFFF"/>
        </w:rPr>
        <w:t>пп</w:t>
      </w:r>
      <w:proofErr w:type="spellEnd"/>
      <w:r>
        <w:rPr>
          <w:rStyle w:val="a3"/>
          <w:rFonts w:ascii="Arial" w:hAnsi="Arial" w:cs="Arial"/>
          <w:color w:val="0785CE"/>
          <w:sz w:val="27"/>
          <w:szCs w:val="27"/>
          <w:shd w:val="clear" w:color="auto" w:fill="FFFFFF"/>
        </w:rPr>
        <w:t>. 5, 7 ПБУ 10/99</w:t>
      </w:r>
      <w:r>
        <w:fldChar w:fldCharType="end"/>
      </w:r>
      <w:r>
        <w:rPr>
          <w:rFonts w:ascii="Arial" w:hAnsi="Arial" w:cs="Arial"/>
          <w:color w:val="33305A"/>
          <w:sz w:val="27"/>
          <w:szCs w:val="27"/>
          <w:shd w:val="clear" w:color="auto" w:fill="FFFFFF"/>
        </w:rPr>
        <w:t>).</w:t>
      </w:r>
      <w:bookmarkEnd w:id="0"/>
    </w:p>
    <w:sectPr w:rsidR="008E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19"/>
    <w:rsid w:val="004017F3"/>
    <w:rsid w:val="00C422AD"/>
    <w:rsid w:val="00FA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1E2AB-3AD5-42B5-9C6C-02EC39C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81164/1b09d30899714e0479a53741dd0366e9d4cadc86/" TargetMode="External"/><Relationship Id="rId4" Type="http://schemas.openxmlformats.org/officeDocument/2006/relationships/hyperlink" Target="http://www.consultant.ru/document/cons_doc_LAW_20261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mkhristenok@gmail.com</dc:creator>
  <cp:keywords/>
  <dc:description/>
  <cp:lastModifiedBy>mkhristenok@gmail.com</cp:lastModifiedBy>
  <cp:revision>1</cp:revision>
  <dcterms:created xsi:type="dcterms:W3CDTF">2023-01-17T06:00:00Z</dcterms:created>
  <dcterms:modified xsi:type="dcterms:W3CDTF">2023-01-17T06:03:00Z</dcterms:modified>
</cp:coreProperties>
</file>